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484" w:rsidRDefault="00762484"/>
    <w:p w:rsidR="00762484" w:rsidRDefault="00762484"/>
    <w:p w:rsidR="00762484" w:rsidRDefault="00762484"/>
    <w:p w:rsidR="00762484" w:rsidRDefault="00762484"/>
    <w:p w:rsidR="00762484" w:rsidRDefault="00762484"/>
    <w:p w:rsidR="00762484" w:rsidRDefault="00762484"/>
    <w:p w:rsidR="00762484" w:rsidRDefault="00762484" w:rsidP="00762484">
      <w:pPr>
        <w:spacing w:line="480" w:lineRule="auto"/>
        <w:jc w:val="center"/>
      </w:pPr>
      <w:r>
        <w:t>Could Go Either Way</w:t>
      </w:r>
    </w:p>
    <w:p w:rsidR="00762484" w:rsidRDefault="00762484" w:rsidP="00762484">
      <w:pPr>
        <w:spacing w:line="480" w:lineRule="auto"/>
        <w:jc w:val="center"/>
      </w:pPr>
      <w:r>
        <w:t>Caleb Green</w:t>
      </w:r>
    </w:p>
    <w:p w:rsidR="00762484" w:rsidRDefault="00762484" w:rsidP="00762484">
      <w:pPr>
        <w:spacing w:line="480" w:lineRule="auto"/>
        <w:jc w:val="center"/>
      </w:pPr>
      <w:r>
        <w:t>Grace Peters</w:t>
      </w:r>
    </w:p>
    <w:p w:rsidR="00762484" w:rsidRDefault="00762484" w:rsidP="00762484">
      <w:pPr>
        <w:spacing w:line="480" w:lineRule="auto"/>
        <w:jc w:val="center"/>
      </w:pPr>
      <w:r>
        <w:t>University of South Florida</w:t>
      </w: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762484" w:rsidP="00762484">
      <w:pPr>
        <w:spacing w:line="480" w:lineRule="auto"/>
        <w:jc w:val="center"/>
      </w:pPr>
    </w:p>
    <w:p w:rsidR="00762484" w:rsidRDefault="00C47D79" w:rsidP="00C47D79">
      <w:pPr>
        <w:pStyle w:val="ListParagraph"/>
        <w:spacing w:line="480" w:lineRule="auto"/>
        <w:ind w:firstLine="720"/>
      </w:pPr>
      <w:r>
        <w:lastRenderedPageBreak/>
        <w:t>The boy and girl</w:t>
      </w:r>
      <w:r w:rsidR="002603CF">
        <w:t xml:space="preserve"> sat in the corner of the library. Their voices never rose above a whisper but immense meaning was being carried in every syllable.</w:t>
      </w:r>
      <w:r>
        <w:t xml:space="preserve"> The conversation seems to have started out rather amicably as they were both smiling at each other at the start of the conversation. As they continued talking things appear to have gotten continually worse for a period of time before returning to a rather shaky peace. It would appear based on the evidence I uncovered that this was a young couple having an argument over something the young man did wrong.</w:t>
      </w:r>
    </w:p>
    <w:p w:rsidR="00901E93" w:rsidRDefault="00C47D79" w:rsidP="00901E93">
      <w:pPr>
        <w:pStyle w:val="ListParagraph"/>
        <w:spacing w:line="480" w:lineRule="auto"/>
      </w:pPr>
      <w:r>
        <w:tab/>
      </w:r>
      <w:r w:rsidR="009340E2">
        <w:t xml:space="preserve">The first sign of drama came when the young man said something and the young woman replied by saying something else and invoking an </w:t>
      </w:r>
      <w:r w:rsidR="009340E2" w:rsidRPr="009340E2">
        <w:rPr>
          <w:b/>
          <w:u w:val="double"/>
        </w:rPr>
        <w:t>Emblem</w:t>
      </w:r>
      <w:r w:rsidR="009340E2">
        <w:t xml:space="preserve"> or as Stewart (2005) “a gesture that has a concrete meaning” (p.221) </w:t>
      </w:r>
      <w:r w:rsidR="009340E2" w:rsidRPr="009340E2">
        <w:t>by</w:t>
      </w:r>
      <w:r w:rsidR="009340E2">
        <w:t xml:space="preserve"> knocking on wood to symbolize that she certainly hoped that whatever the man mentioned would come to pass but she wasn’t certain. At this point there </w:t>
      </w:r>
      <w:r w:rsidR="000A0BE9">
        <w:t xml:space="preserve">was a noticeable change in the dynamic of the interaction. First lets take a look at how the conversation itself changed, which we will do by reviewing how their listening styles changed. As the conversation started they appeared to be striving towards </w:t>
      </w:r>
      <w:r w:rsidR="000A0BE9">
        <w:rPr>
          <w:b/>
          <w:u w:val="double"/>
        </w:rPr>
        <w:t xml:space="preserve">Dialogic Listening </w:t>
      </w:r>
      <w:r w:rsidR="000A0BE9">
        <w:t>(Stewart 2005) where they were trying to come to</w:t>
      </w:r>
      <w:r w:rsidR="00847887">
        <w:t xml:space="preserve"> a conclusion through listening to what the other had to say and attempting to build off of one another without cutting each other off or talking over one another. Things then seemed to change when the lady knocked on wood. All of a sudden she assumed full control of the conversation an</w:t>
      </w:r>
      <w:r w:rsidR="00E4422F">
        <w:t>d the man shifted towards a mix between</w:t>
      </w:r>
      <w:r w:rsidR="00847887">
        <w:t xml:space="preserve"> </w:t>
      </w:r>
      <w:r w:rsidR="00847887">
        <w:rPr>
          <w:b/>
          <w:u w:val="double"/>
        </w:rPr>
        <w:t xml:space="preserve">Analytic Listening </w:t>
      </w:r>
      <w:r w:rsidR="00E4422F">
        <w:t xml:space="preserve">and </w:t>
      </w:r>
      <w:r w:rsidR="00E4422F">
        <w:rPr>
          <w:b/>
          <w:u w:val="double"/>
        </w:rPr>
        <w:t>Empathic Listening</w:t>
      </w:r>
      <w:r w:rsidR="00847887">
        <w:t xml:space="preserve"> </w:t>
      </w:r>
      <w:r w:rsidR="00E4422F" w:rsidRPr="00E4422F">
        <w:t xml:space="preserve">(Stewart 2005) </w:t>
      </w:r>
      <w:r w:rsidR="00847887">
        <w:t>where he rarely interjected except to</w:t>
      </w:r>
      <w:r w:rsidR="00E4422F">
        <w:t xml:space="preserve"> try and organize her main points or to ask a clarifying question to see if he understood what she was saying correctly. </w:t>
      </w:r>
      <w:r w:rsidR="00901E93">
        <w:t xml:space="preserve">As the conversation ran it’s course and an agreement appears to have been reached they resumed a more dialogic </w:t>
      </w:r>
      <w:r w:rsidR="00C37FBD">
        <w:t>style,</w:t>
      </w:r>
      <w:r w:rsidR="00901E93">
        <w:t xml:space="preserve"> as each would take their turn to say what they needed to say and then </w:t>
      </w:r>
      <w:r w:rsidR="00C37FBD">
        <w:t>back out of the way to let the other make their input and together reach a conclusion.</w:t>
      </w:r>
    </w:p>
    <w:p w:rsidR="00857FBD" w:rsidRDefault="00901E93" w:rsidP="00901E93">
      <w:pPr>
        <w:pStyle w:val="ListParagraph"/>
        <w:spacing w:line="480" w:lineRule="auto"/>
        <w:ind w:firstLine="720"/>
      </w:pPr>
      <w:r>
        <w:t>Now</w:t>
      </w:r>
      <w:r w:rsidR="00857FBD">
        <w:t xml:space="preserve"> let’s take a minute to go over the other half of their interaction which is possibly even more telling, that being the nonverbal portion of the discussion. We can safely say that these two individuals have an established close relationship of some sort when the conversation started; all we need look at is there use of </w:t>
      </w:r>
      <w:r w:rsidR="00857FBD">
        <w:rPr>
          <w:b/>
          <w:u w:val="double"/>
        </w:rPr>
        <w:t xml:space="preserve">Proxemics </w:t>
      </w:r>
      <w:r w:rsidR="00857FBD">
        <w:t xml:space="preserve"> (Stewart 2005) or personal space. When the conversation began they were between </w:t>
      </w:r>
      <w:r w:rsidR="00857FBD">
        <w:rPr>
          <w:b/>
          <w:u w:val="double"/>
        </w:rPr>
        <w:t xml:space="preserve">Intimate </w:t>
      </w:r>
      <w:r w:rsidR="00857FBD">
        <w:t>and</w:t>
      </w:r>
      <w:r w:rsidR="00857FBD">
        <w:rPr>
          <w:b/>
          <w:u w:val="double"/>
        </w:rPr>
        <w:t xml:space="preserve"> Personal Distance</w:t>
      </w:r>
      <w:r w:rsidR="00857FBD">
        <w:t xml:space="preserve"> (Stewart 2005) </w:t>
      </w:r>
      <w:r w:rsidR="009A6739">
        <w:t xml:space="preserve">with them leaning towards Intimate. At one point in the conversation this closeness seems to have been called into question as they both began to pull back from one another. While this took place the girl’s </w:t>
      </w:r>
      <w:r w:rsidR="009A6739">
        <w:rPr>
          <w:b/>
          <w:u w:val="double"/>
        </w:rPr>
        <w:t xml:space="preserve">Adaptor Gestures </w:t>
      </w:r>
      <w:r w:rsidR="009A6739">
        <w:t>(Stewart 2005) became more and more emphatic as she</w:t>
      </w:r>
      <w:r>
        <w:t xml:space="preserve"> tried to emphasize her point. The more she talked to him the more his </w:t>
      </w:r>
      <w:r>
        <w:rPr>
          <w:b/>
          <w:u w:val="double"/>
        </w:rPr>
        <w:t>Posture</w:t>
      </w:r>
      <w:r>
        <w:t xml:space="preserve"> (Stewart 2005) began to slump as he appears to have felt the weight of his supposed wrongs being placed squarely on his shoulders. Then the more she became bothered by what she was saying the girls vocal dynamics dropped from closer to normal talking range to that of barely a whisper as she said what she needed to so that the man could hear her but no one else could if they might be eavesdropping as I was. </w:t>
      </w:r>
    </w:p>
    <w:p w:rsidR="00C37FBD" w:rsidRDefault="00C37FBD" w:rsidP="00901E93">
      <w:pPr>
        <w:pStyle w:val="ListParagraph"/>
        <w:spacing w:line="480" w:lineRule="auto"/>
        <w:ind w:firstLine="720"/>
      </w:pPr>
      <w:r>
        <w:t>Based on what all I saw, I feel comfortable first asserting that these two were more than just friends. If not just for the how close they were sitting to one another</w:t>
      </w:r>
      <w:r w:rsidR="00B97D6C">
        <w:t xml:space="preserve"> they both were very invested in the conversation, which especially from the perspective of the female became quite heated at times. If these were any normal social acquaintances the minute things became bothersome the two would’ve simply stormed off and not talked for a while. Instead they felt it was important for them to stay and sort through the issues that they were facing. The problems they were facing however do not appear to have simply been minor though. Minor issues do not get discussed at the length of time that these issues were nor would the girl have become as worked up as she did over something that was of little importance, otherwise the</w:t>
      </w:r>
      <w:r w:rsidR="00934D1F">
        <w:t xml:space="preserve"> man would have been very quick to gloss over it and move on to a more pleasant subject for the two of them. I would assume that whatever the topics must have been they were important enough that had the discussion not ended, as pleasantly their entire relationship dynamic would have been called into question. This is especially evidenced in how they began to pull back from one another as the lady became more heated in her criticism of the man. It was as if they were performing a literal enactment of their removal of one another from their lives by their use of Proxemics.</w:t>
      </w:r>
      <w:r w:rsidR="00252E85">
        <w:t xml:space="preserve"> I would further wager that this conflict may have actually served as a means of drawing the two of them closer as a couple as when they reached an understanding they started sitting even closer than before. Even more noticeable was their increased use of </w:t>
      </w:r>
      <w:r w:rsidR="00252E85">
        <w:rPr>
          <w:b/>
          <w:u w:val="double"/>
        </w:rPr>
        <w:t>Eye Contact</w:t>
      </w:r>
      <w:r w:rsidR="00252E85">
        <w:t xml:space="preserve"> (Stewart 2005). Whereas before they were always looking in different directions as if they couldn’t look the other in the eye out of disgust, now their eyes were locked on each other and it was as if no one else in the quite crowded library was of any importance. I would say that this conflict was one that drew them together and made them realize that they were important enough to each other that they were worth keeping around, and if they were not dating at this point in time then they are headed in that direction.</w:t>
      </w:r>
    </w:p>
    <w:p w:rsidR="001A42D2" w:rsidRPr="001A42D2" w:rsidRDefault="001A42D2" w:rsidP="001A42D2">
      <w:pPr>
        <w:pStyle w:val="ListParagraph"/>
        <w:spacing w:line="480" w:lineRule="auto"/>
        <w:ind w:firstLine="720"/>
      </w:pPr>
      <w:r w:rsidRPr="001A42D2">
        <w:t>References</w:t>
      </w:r>
    </w:p>
    <w:p w:rsidR="001A42D2" w:rsidRDefault="001A42D2" w:rsidP="001A42D2">
      <w:pPr>
        <w:pStyle w:val="ListParagraph"/>
        <w:spacing w:line="480" w:lineRule="auto"/>
        <w:ind w:firstLine="720"/>
      </w:pPr>
    </w:p>
    <w:p w:rsidR="001A42D2" w:rsidRPr="001A42D2" w:rsidRDefault="001A42D2" w:rsidP="001A42D2">
      <w:pPr>
        <w:pStyle w:val="ListParagraph"/>
        <w:spacing w:line="480" w:lineRule="auto"/>
        <w:ind w:firstLine="720"/>
      </w:pPr>
      <w:r w:rsidRPr="001A42D2">
        <w:t>Stewart, J., Zediker, K. E., &amp; Witteborn, S. (2005). </w:t>
      </w:r>
      <w:r w:rsidRPr="001A42D2">
        <w:rPr>
          <w:i/>
          <w:iCs/>
        </w:rPr>
        <w:t>Together : communicating interpersonally : a social construction approach</w:t>
      </w:r>
      <w:r w:rsidRPr="001A42D2">
        <w:t>. New York : Oxford University Press, ©2005.</w:t>
      </w:r>
      <w:bookmarkStart w:id="0" w:name="_GoBack"/>
      <w:bookmarkEnd w:id="0"/>
    </w:p>
    <w:p w:rsidR="00252E85" w:rsidRPr="00252E85" w:rsidRDefault="00252E85" w:rsidP="00901E93">
      <w:pPr>
        <w:pStyle w:val="ListParagraph"/>
        <w:spacing w:line="480" w:lineRule="auto"/>
        <w:ind w:firstLine="720"/>
      </w:pPr>
    </w:p>
    <w:p w:rsidR="00C37FBD" w:rsidRDefault="00C37FBD" w:rsidP="00901E93">
      <w:pPr>
        <w:pStyle w:val="ListParagraph"/>
        <w:spacing w:line="480" w:lineRule="auto"/>
        <w:ind w:firstLine="720"/>
      </w:pPr>
    </w:p>
    <w:p w:rsidR="00901E93" w:rsidRPr="00901E93" w:rsidRDefault="00901E93"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Default="009A6739" w:rsidP="009A6739">
      <w:pPr>
        <w:spacing w:line="480" w:lineRule="auto"/>
        <w:ind w:left="720"/>
      </w:pPr>
    </w:p>
    <w:p w:rsidR="009A6739" w:rsidRPr="009A6739" w:rsidRDefault="009A6739" w:rsidP="009A6739">
      <w:pPr>
        <w:spacing w:line="480" w:lineRule="auto"/>
        <w:ind w:left="720"/>
      </w:pPr>
    </w:p>
    <w:p w:rsidR="00857FBD" w:rsidRPr="00847887" w:rsidRDefault="00857FBD" w:rsidP="00857FBD">
      <w:pPr>
        <w:spacing w:line="480" w:lineRule="auto"/>
      </w:pPr>
    </w:p>
    <w:p w:rsidR="00C47D79" w:rsidRDefault="00C47D79" w:rsidP="00C47D79">
      <w:pPr>
        <w:pStyle w:val="ListParagraph"/>
        <w:spacing w:line="480" w:lineRule="auto"/>
      </w:pPr>
    </w:p>
    <w:p w:rsidR="00762484" w:rsidRPr="00762484" w:rsidRDefault="00762484" w:rsidP="00762484">
      <w:pPr>
        <w:spacing w:line="480" w:lineRule="auto"/>
        <w:jc w:val="center"/>
        <w:rPr>
          <w:rFonts w:ascii="Times New Roman" w:hAnsi="Times New Roman" w:cs="Times New Roman"/>
        </w:rPr>
      </w:pPr>
    </w:p>
    <w:sectPr w:rsidR="00762484" w:rsidRPr="00762484" w:rsidSect="009340E2">
      <w:headerReference w:type="even" r:id="rId9"/>
      <w:headerReference w:type="default" r:id="rId10"/>
      <w:type w:val="continuous"/>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2E85" w:rsidRDefault="00252E85" w:rsidP="00762484">
      <w:r>
        <w:separator/>
      </w:r>
    </w:p>
  </w:endnote>
  <w:endnote w:type="continuationSeparator" w:id="0">
    <w:p w:rsidR="00252E85" w:rsidRDefault="00252E85" w:rsidP="007624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PMingLiU">
    <w:altName w:val="新細明體"/>
    <w:charset w:val="88"/>
    <w:family w:val="roman"/>
    <w:pitch w:val="variable"/>
    <w:sig w:usb0="A00002FF" w:usb1="28CFFCFA" w:usb2="00000016" w:usb3="00000000" w:csb0="00100001"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2E85" w:rsidRDefault="00252E85" w:rsidP="00762484">
      <w:r>
        <w:separator/>
      </w:r>
    </w:p>
  </w:footnote>
  <w:footnote w:type="continuationSeparator" w:id="0">
    <w:p w:rsidR="00252E85" w:rsidRDefault="00252E85" w:rsidP="0076248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2E85" w:rsidRDefault="00252E85" w:rsidP="0076248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tbl>
    <w:tblPr>
      <w:tblpPr w:leftFromText="187" w:rightFromText="187" w:bottomFromText="200" w:vertAnchor="text" w:tblpY="1"/>
      <w:tblW w:w="4937" w:type="pct"/>
      <w:tblLook w:val="04A0" w:firstRow="1" w:lastRow="0" w:firstColumn="1" w:lastColumn="0" w:noHBand="0" w:noVBand="1"/>
    </w:tblPr>
    <w:tblGrid>
      <w:gridCol w:w="4206"/>
      <w:gridCol w:w="1252"/>
      <w:gridCol w:w="3997"/>
    </w:tblGrid>
    <w:tr w:rsidR="00252E85" w:rsidRPr="008E0D90" w:rsidTr="00762484">
      <w:trPr>
        <w:trHeight w:val="151"/>
      </w:trPr>
      <w:tc>
        <w:tcPr>
          <w:tcW w:w="2389" w:type="pct"/>
          <w:tcBorders>
            <w:top w:val="nil"/>
            <w:left w:val="nil"/>
            <w:bottom w:val="single" w:sz="4" w:space="0" w:color="4F81BD" w:themeColor="accent1"/>
            <w:right w:val="nil"/>
          </w:tcBorders>
        </w:tcPr>
        <w:p w:rsidR="00252E85" w:rsidRPr="008E0D90" w:rsidRDefault="00252E85" w:rsidP="00762484">
          <w:pPr>
            <w:pStyle w:val="Header"/>
            <w:spacing w:line="276" w:lineRule="auto"/>
            <w:ind w:right="360"/>
            <w:rPr>
              <w:rFonts w:ascii="Cambria" w:eastAsiaTheme="majorEastAsia" w:hAnsi="Cambria" w:cstheme="majorBidi"/>
              <w:b/>
              <w:bCs/>
              <w:color w:val="4F81BD" w:themeColor="accent1"/>
            </w:rPr>
          </w:pPr>
        </w:p>
      </w:tc>
      <w:tc>
        <w:tcPr>
          <w:tcW w:w="333" w:type="pct"/>
          <w:vMerge w:val="restart"/>
          <w:noWrap/>
          <w:vAlign w:val="center"/>
          <w:hideMark/>
        </w:tcPr>
        <w:p w:rsidR="00252E85" w:rsidRPr="008E0D90" w:rsidRDefault="00252E85" w:rsidP="00762484">
          <w:pPr>
            <w:pStyle w:val="NoSpacing"/>
            <w:rPr>
              <w:rFonts w:ascii="Cambria" w:hAnsi="Cambria"/>
              <w:color w:val="4F81BD" w:themeColor="accent1"/>
              <w:szCs w:val="20"/>
            </w:rPr>
          </w:pPr>
          <w:sdt>
            <w:sdtPr>
              <w:rPr>
                <w:rFonts w:ascii="Cambria" w:hAnsi="Cambria"/>
                <w:color w:val="4F81BD" w:themeColor="accent1"/>
              </w:rPr>
              <w:id w:val="95367809"/>
              <w:placeholder>
                <w:docPart w:val="F5620BC28586474DB30C71DA2E3C4BFE"/>
              </w:placeholder>
              <w:temporary/>
              <w:showingPlcHdr/>
            </w:sdtPr>
            <w:sdtContent>
              <w:r w:rsidRPr="008E0D90">
                <w:rPr>
                  <w:rFonts w:ascii="Cambria" w:hAnsi="Cambria"/>
                  <w:color w:val="4F81BD" w:themeColor="accent1"/>
                </w:rPr>
                <w:t>[Type text]</w:t>
              </w:r>
            </w:sdtContent>
          </w:sdt>
        </w:p>
      </w:tc>
      <w:tc>
        <w:tcPr>
          <w:tcW w:w="2278" w:type="pct"/>
          <w:tcBorders>
            <w:top w:val="nil"/>
            <w:left w:val="nil"/>
            <w:bottom w:val="single" w:sz="4" w:space="0" w:color="4F81BD" w:themeColor="accent1"/>
            <w:right w:val="nil"/>
          </w:tcBorders>
        </w:tcPr>
        <w:p w:rsidR="00252E85" w:rsidRPr="008E0D90" w:rsidRDefault="00252E85">
          <w:pPr>
            <w:pStyle w:val="Header"/>
            <w:spacing w:line="276" w:lineRule="auto"/>
            <w:rPr>
              <w:rFonts w:ascii="Cambria" w:eastAsiaTheme="majorEastAsia" w:hAnsi="Cambria" w:cstheme="majorBidi"/>
              <w:b/>
              <w:bCs/>
              <w:color w:val="4F81BD" w:themeColor="accent1"/>
            </w:rPr>
          </w:pPr>
        </w:p>
      </w:tc>
    </w:tr>
    <w:tr w:rsidR="00252E85" w:rsidRPr="008E0D90" w:rsidTr="00762484">
      <w:trPr>
        <w:trHeight w:val="150"/>
      </w:trPr>
      <w:tc>
        <w:tcPr>
          <w:tcW w:w="2389" w:type="pct"/>
          <w:tcBorders>
            <w:top w:val="single" w:sz="4" w:space="0" w:color="4F81BD" w:themeColor="accent1"/>
            <w:left w:val="nil"/>
            <w:bottom w:val="nil"/>
            <w:right w:val="nil"/>
          </w:tcBorders>
        </w:tcPr>
        <w:p w:rsidR="00252E85" w:rsidRPr="008E0D90" w:rsidRDefault="00252E85">
          <w:pPr>
            <w:pStyle w:val="Header"/>
            <w:spacing w:line="276" w:lineRule="auto"/>
            <w:rPr>
              <w:rFonts w:ascii="Cambria" w:eastAsiaTheme="majorEastAsia" w:hAnsi="Cambria" w:cstheme="majorBidi"/>
              <w:b/>
              <w:bCs/>
              <w:color w:val="4F81BD" w:themeColor="accent1"/>
            </w:rPr>
          </w:pPr>
        </w:p>
      </w:tc>
      <w:tc>
        <w:tcPr>
          <w:tcW w:w="0" w:type="auto"/>
          <w:vMerge/>
          <w:vAlign w:val="center"/>
          <w:hideMark/>
        </w:tcPr>
        <w:p w:rsidR="00252E85" w:rsidRPr="008E0D90" w:rsidRDefault="00252E85">
          <w:pPr>
            <w:rPr>
              <w:rFonts w:ascii="Cambria" w:hAnsi="Cambria"/>
              <w:color w:val="4F81BD" w:themeColor="accent1"/>
              <w:sz w:val="22"/>
              <w:szCs w:val="22"/>
            </w:rPr>
          </w:pPr>
        </w:p>
      </w:tc>
      <w:tc>
        <w:tcPr>
          <w:tcW w:w="2278" w:type="pct"/>
          <w:tcBorders>
            <w:top w:val="single" w:sz="4" w:space="0" w:color="4F81BD" w:themeColor="accent1"/>
            <w:left w:val="nil"/>
            <w:bottom w:val="nil"/>
            <w:right w:val="nil"/>
          </w:tcBorders>
        </w:tcPr>
        <w:p w:rsidR="00252E85" w:rsidRPr="008E0D90" w:rsidRDefault="00252E85">
          <w:pPr>
            <w:pStyle w:val="Header"/>
            <w:spacing w:line="276" w:lineRule="auto"/>
            <w:rPr>
              <w:rFonts w:ascii="Cambria" w:eastAsiaTheme="majorEastAsia" w:hAnsi="Cambria" w:cstheme="majorBidi"/>
              <w:b/>
              <w:bCs/>
              <w:color w:val="4F81BD" w:themeColor="accent1"/>
            </w:rPr>
          </w:pPr>
        </w:p>
      </w:tc>
    </w:tr>
  </w:tbl>
  <w:p w:rsidR="00252E85" w:rsidRDefault="00252E85" w:rsidP="0076248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2E85" w:rsidRDefault="00252E85" w:rsidP="0076248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42D2">
      <w:rPr>
        <w:rStyle w:val="PageNumber"/>
        <w:noProof/>
      </w:rPr>
      <w:t>1</w:t>
    </w:r>
    <w:r>
      <w:rPr>
        <w:rStyle w:val="PageNumber"/>
      </w:rPr>
      <w:fldChar w:fldCharType="end"/>
    </w:r>
  </w:p>
  <w:tbl>
    <w:tblPr>
      <w:tblpPr w:leftFromText="187" w:rightFromText="187" w:bottomFromText="200" w:vertAnchor="text" w:tblpY="1"/>
      <w:tblW w:w="4937" w:type="pct"/>
      <w:tblLook w:val="04A0" w:firstRow="1" w:lastRow="0" w:firstColumn="1" w:lastColumn="0" w:noHBand="0" w:noVBand="1"/>
    </w:tblPr>
    <w:tblGrid>
      <w:gridCol w:w="4517"/>
      <w:gridCol w:w="630"/>
      <w:gridCol w:w="4308"/>
    </w:tblGrid>
    <w:tr w:rsidR="00252E85" w:rsidRPr="008E0D90" w:rsidTr="00762484">
      <w:trPr>
        <w:trHeight w:val="151"/>
      </w:trPr>
      <w:tc>
        <w:tcPr>
          <w:tcW w:w="2389" w:type="pct"/>
          <w:tcBorders>
            <w:top w:val="nil"/>
            <w:left w:val="nil"/>
            <w:bottom w:val="single" w:sz="4" w:space="0" w:color="4F81BD" w:themeColor="accent1"/>
            <w:right w:val="nil"/>
          </w:tcBorders>
        </w:tcPr>
        <w:p w:rsidR="00252E85" w:rsidRPr="008E0D90" w:rsidRDefault="00252E85" w:rsidP="00762484">
          <w:pPr>
            <w:pStyle w:val="Header"/>
            <w:spacing w:line="276" w:lineRule="auto"/>
            <w:ind w:right="360"/>
            <w:jc w:val="right"/>
            <w:rPr>
              <w:rFonts w:ascii="Cambria" w:eastAsiaTheme="majorEastAsia" w:hAnsi="Cambria" w:cstheme="majorBidi"/>
              <w:b/>
              <w:bCs/>
              <w:color w:val="4F81BD" w:themeColor="accent1"/>
            </w:rPr>
          </w:pPr>
        </w:p>
      </w:tc>
      <w:tc>
        <w:tcPr>
          <w:tcW w:w="333" w:type="pct"/>
          <w:vMerge w:val="restart"/>
          <w:noWrap/>
          <w:vAlign w:val="center"/>
          <w:hideMark/>
        </w:tcPr>
        <w:p w:rsidR="00252E85" w:rsidRPr="008E0D90" w:rsidRDefault="00252E85" w:rsidP="00762484">
          <w:pPr>
            <w:pStyle w:val="NoSpacing"/>
            <w:rPr>
              <w:rFonts w:ascii="Cambria" w:hAnsi="Cambria"/>
              <w:color w:val="4F81BD" w:themeColor="accent1"/>
              <w:szCs w:val="20"/>
            </w:rPr>
          </w:pPr>
        </w:p>
      </w:tc>
      <w:tc>
        <w:tcPr>
          <w:tcW w:w="2278" w:type="pct"/>
          <w:tcBorders>
            <w:top w:val="nil"/>
            <w:left w:val="nil"/>
            <w:bottom w:val="single" w:sz="4" w:space="0" w:color="4F81BD" w:themeColor="accent1"/>
            <w:right w:val="nil"/>
          </w:tcBorders>
        </w:tcPr>
        <w:p w:rsidR="00252E85" w:rsidRPr="008E0D90" w:rsidRDefault="00252E85">
          <w:pPr>
            <w:pStyle w:val="Header"/>
            <w:spacing w:line="276" w:lineRule="auto"/>
            <w:rPr>
              <w:rFonts w:ascii="Cambria" w:eastAsiaTheme="majorEastAsia" w:hAnsi="Cambria" w:cstheme="majorBidi"/>
              <w:b/>
              <w:bCs/>
              <w:color w:val="4F81BD" w:themeColor="accent1"/>
            </w:rPr>
          </w:pPr>
        </w:p>
      </w:tc>
    </w:tr>
    <w:tr w:rsidR="00252E85" w:rsidRPr="008E0D90" w:rsidTr="00762484">
      <w:trPr>
        <w:trHeight w:val="150"/>
      </w:trPr>
      <w:tc>
        <w:tcPr>
          <w:tcW w:w="2389" w:type="pct"/>
          <w:tcBorders>
            <w:top w:val="single" w:sz="4" w:space="0" w:color="4F81BD" w:themeColor="accent1"/>
            <w:left w:val="nil"/>
            <w:bottom w:val="nil"/>
            <w:right w:val="nil"/>
          </w:tcBorders>
        </w:tcPr>
        <w:p w:rsidR="00252E85" w:rsidRPr="008E0D90" w:rsidRDefault="00252E85">
          <w:pPr>
            <w:pStyle w:val="Header"/>
            <w:spacing w:line="276" w:lineRule="auto"/>
            <w:rPr>
              <w:rFonts w:ascii="Cambria" w:eastAsiaTheme="majorEastAsia" w:hAnsi="Cambria" w:cstheme="majorBidi"/>
              <w:b/>
              <w:bCs/>
              <w:color w:val="4F81BD" w:themeColor="accent1"/>
            </w:rPr>
          </w:pPr>
        </w:p>
      </w:tc>
      <w:tc>
        <w:tcPr>
          <w:tcW w:w="0" w:type="auto"/>
          <w:vMerge/>
          <w:vAlign w:val="center"/>
          <w:hideMark/>
        </w:tcPr>
        <w:p w:rsidR="00252E85" w:rsidRPr="008E0D90" w:rsidRDefault="00252E85">
          <w:pPr>
            <w:rPr>
              <w:rFonts w:ascii="Cambria" w:hAnsi="Cambria"/>
              <w:color w:val="4F81BD" w:themeColor="accent1"/>
              <w:sz w:val="22"/>
              <w:szCs w:val="22"/>
            </w:rPr>
          </w:pPr>
        </w:p>
      </w:tc>
      <w:tc>
        <w:tcPr>
          <w:tcW w:w="2278" w:type="pct"/>
          <w:tcBorders>
            <w:top w:val="single" w:sz="4" w:space="0" w:color="4F81BD" w:themeColor="accent1"/>
            <w:left w:val="nil"/>
            <w:bottom w:val="nil"/>
            <w:right w:val="nil"/>
          </w:tcBorders>
        </w:tcPr>
        <w:p w:rsidR="00252E85" w:rsidRPr="008E0D90" w:rsidRDefault="00252E85">
          <w:pPr>
            <w:pStyle w:val="Header"/>
            <w:spacing w:line="276" w:lineRule="auto"/>
            <w:rPr>
              <w:rFonts w:ascii="Cambria" w:eastAsiaTheme="majorEastAsia" w:hAnsi="Cambria" w:cstheme="majorBidi"/>
              <w:b/>
              <w:bCs/>
              <w:color w:val="4F81BD" w:themeColor="accent1"/>
            </w:rPr>
          </w:pPr>
        </w:p>
      </w:tc>
    </w:tr>
  </w:tbl>
  <w:p w:rsidR="00252E85" w:rsidRDefault="00252E85" w:rsidP="00762484">
    <w:pPr>
      <w:pStyle w:val="Header"/>
      <w:ind w:right="360"/>
    </w:pPr>
    <w:r>
      <w:tab/>
      <w:t xml:space="preserve"> Could Go Either Way</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A196A"/>
    <w:multiLevelType w:val="hybridMultilevel"/>
    <w:tmpl w:val="34B80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24240B"/>
    <w:multiLevelType w:val="hybridMultilevel"/>
    <w:tmpl w:val="F28ED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484"/>
    <w:rsid w:val="000A0BE9"/>
    <w:rsid w:val="001A42D2"/>
    <w:rsid w:val="00252E85"/>
    <w:rsid w:val="002603CF"/>
    <w:rsid w:val="004324F0"/>
    <w:rsid w:val="006F29E4"/>
    <w:rsid w:val="00762484"/>
    <w:rsid w:val="00847887"/>
    <w:rsid w:val="00857FBD"/>
    <w:rsid w:val="00901E93"/>
    <w:rsid w:val="009340E2"/>
    <w:rsid w:val="00934D1F"/>
    <w:rsid w:val="009A6739"/>
    <w:rsid w:val="00B97D6C"/>
    <w:rsid w:val="00C37FBD"/>
    <w:rsid w:val="00C47D79"/>
    <w:rsid w:val="00E442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F99CDB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2484"/>
    <w:pPr>
      <w:tabs>
        <w:tab w:val="center" w:pos="4320"/>
        <w:tab w:val="right" w:pos="8640"/>
      </w:tabs>
    </w:pPr>
  </w:style>
  <w:style w:type="character" w:customStyle="1" w:styleId="HeaderChar">
    <w:name w:val="Header Char"/>
    <w:basedOn w:val="DefaultParagraphFont"/>
    <w:link w:val="Header"/>
    <w:uiPriority w:val="99"/>
    <w:rsid w:val="00762484"/>
  </w:style>
  <w:style w:type="character" w:styleId="PageNumber">
    <w:name w:val="page number"/>
    <w:basedOn w:val="DefaultParagraphFont"/>
    <w:uiPriority w:val="99"/>
    <w:semiHidden/>
    <w:unhideWhenUsed/>
    <w:rsid w:val="00762484"/>
  </w:style>
  <w:style w:type="paragraph" w:styleId="Footer">
    <w:name w:val="footer"/>
    <w:basedOn w:val="Normal"/>
    <w:link w:val="FooterChar"/>
    <w:uiPriority w:val="99"/>
    <w:unhideWhenUsed/>
    <w:rsid w:val="00762484"/>
    <w:pPr>
      <w:tabs>
        <w:tab w:val="center" w:pos="4320"/>
        <w:tab w:val="right" w:pos="8640"/>
      </w:tabs>
    </w:pPr>
  </w:style>
  <w:style w:type="character" w:customStyle="1" w:styleId="FooterChar">
    <w:name w:val="Footer Char"/>
    <w:basedOn w:val="DefaultParagraphFont"/>
    <w:link w:val="Footer"/>
    <w:uiPriority w:val="99"/>
    <w:rsid w:val="00762484"/>
  </w:style>
  <w:style w:type="paragraph" w:styleId="NoSpacing">
    <w:name w:val="No Spacing"/>
    <w:link w:val="NoSpacingChar"/>
    <w:qFormat/>
    <w:rsid w:val="00762484"/>
    <w:rPr>
      <w:rFonts w:ascii="PMingLiU" w:hAnsi="PMingLiU"/>
      <w:sz w:val="22"/>
      <w:szCs w:val="22"/>
    </w:rPr>
  </w:style>
  <w:style w:type="character" w:customStyle="1" w:styleId="NoSpacingChar">
    <w:name w:val="No Spacing Char"/>
    <w:basedOn w:val="DefaultParagraphFont"/>
    <w:link w:val="NoSpacing"/>
    <w:rsid w:val="00762484"/>
    <w:rPr>
      <w:rFonts w:ascii="PMingLiU" w:hAnsi="PMingLiU"/>
      <w:sz w:val="22"/>
      <w:szCs w:val="22"/>
    </w:rPr>
  </w:style>
  <w:style w:type="paragraph" w:styleId="ListParagraph">
    <w:name w:val="List Paragraph"/>
    <w:basedOn w:val="Normal"/>
    <w:uiPriority w:val="34"/>
    <w:qFormat/>
    <w:rsid w:val="006F29E4"/>
    <w:pPr>
      <w:ind w:left="720"/>
      <w:contextualSpacing/>
    </w:pPr>
  </w:style>
  <w:style w:type="character" w:styleId="LineNumber">
    <w:name w:val="line number"/>
    <w:basedOn w:val="DefaultParagraphFont"/>
    <w:uiPriority w:val="99"/>
    <w:semiHidden/>
    <w:unhideWhenUsed/>
    <w:rsid w:val="006F29E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2484"/>
    <w:pPr>
      <w:tabs>
        <w:tab w:val="center" w:pos="4320"/>
        <w:tab w:val="right" w:pos="8640"/>
      </w:tabs>
    </w:pPr>
  </w:style>
  <w:style w:type="character" w:customStyle="1" w:styleId="HeaderChar">
    <w:name w:val="Header Char"/>
    <w:basedOn w:val="DefaultParagraphFont"/>
    <w:link w:val="Header"/>
    <w:uiPriority w:val="99"/>
    <w:rsid w:val="00762484"/>
  </w:style>
  <w:style w:type="character" w:styleId="PageNumber">
    <w:name w:val="page number"/>
    <w:basedOn w:val="DefaultParagraphFont"/>
    <w:uiPriority w:val="99"/>
    <w:semiHidden/>
    <w:unhideWhenUsed/>
    <w:rsid w:val="00762484"/>
  </w:style>
  <w:style w:type="paragraph" w:styleId="Footer">
    <w:name w:val="footer"/>
    <w:basedOn w:val="Normal"/>
    <w:link w:val="FooterChar"/>
    <w:uiPriority w:val="99"/>
    <w:unhideWhenUsed/>
    <w:rsid w:val="00762484"/>
    <w:pPr>
      <w:tabs>
        <w:tab w:val="center" w:pos="4320"/>
        <w:tab w:val="right" w:pos="8640"/>
      </w:tabs>
    </w:pPr>
  </w:style>
  <w:style w:type="character" w:customStyle="1" w:styleId="FooterChar">
    <w:name w:val="Footer Char"/>
    <w:basedOn w:val="DefaultParagraphFont"/>
    <w:link w:val="Footer"/>
    <w:uiPriority w:val="99"/>
    <w:rsid w:val="00762484"/>
  </w:style>
  <w:style w:type="paragraph" w:styleId="NoSpacing">
    <w:name w:val="No Spacing"/>
    <w:link w:val="NoSpacingChar"/>
    <w:qFormat/>
    <w:rsid w:val="00762484"/>
    <w:rPr>
      <w:rFonts w:ascii="PMingLiU" w:hAnsi="PMingLiU"/>
      <w:sz w:val="22"/>
      <w:szCs w:val="22"/>
    </w:rPr>
  </w:style>
  <w:style w:type="character" w:customStyle="1" w:styleId="NoSpacingChar">
    <w:name w:val="No Spacing Char"/>
    <w:basedOn w:val="DefaultParagraphFont"/>
    <w:link w:val="NoSpacing"/>
    <w:rsid w:val="00762484"/>
    <w:rPr>
      <w:rFonts w:ascii="PMingLiU" w:hAnsi="PMingLiU"/>
      <w:sz w:val="22"/>
      <w:szCs w:val="22"/>
    </w:rPr>
  </w:style>
  <w:style w:type="paragraph" w:styleId="ListParagraph">
    <w:name w:val="List Paragraph"/>
    <w:basedOn w:val="Normal"/>
    <w:uiPriority w:val="34"/>
    <w:qFormat/>
    <w:rsid w:val="006F29E4"/>
    <w:pPr>
      <w:ind w:left="720"/>
      <w:contextualSpacing/>
    </w:pPr>
  </w:style>
  <w:style w:type="character" w:styleId="LineNumber">
    <w:name w:val="line number"/>
    <w:basedOn w:val="DefaultParagraphFont"/>
    <w:uiPriority w:val="99"/>
    <w:semiHidden/>
    <w:unhideWhenUsed/>
    <w:rsid w:val="006F29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09392">
      <w:bodyDiv w:val="1"/>
      <w:marLeft w:val="0"/>
      <w:marRight w:val="0"/>
      <w:marTop w:val="0"/>
      <w:marBottom w:val="0"/>
      <w:divBdr>
        <w:top w:val="none" w:sz="0" w:space="0" w:color="auto"/>
        <w:left w:val="none" w:sz="0" w:space="0" w:color="auto"/>
        <w:bottom w:val="none" w:sz="0" w:space="0" w:color="auto"/>
        <w:right w:val="none" w:sz="0" w:space="0" w:color="auto"/>
      </w:divBdr>
      <w:divsChild>
        <w:div w:id="1782841755">
          <w:marLeft w:val="0"/>
          <w:marRight w:val="0"/>
          <w:marTop w:val="0"/>
          <w:marBottom w:val="0"/>
          <w:divBdr>
            <w:top w:val="none" w:sz="0" w:space="0" w:color="auto"/>
            <w:left w:val="none" w:sz="0" w:space="0" w:color="auto"/>
            <w:bottom w:val="none" w:sz="0" w:space="0" w:color="auto"/>
            <w:right w:val="none" w:sz="0" w:space="0" w:color="auto"/>
          </w:divBdr>
        </w:div>
        <w:div w:id="356348145">
          <w:marLeft w:val="0"/>
          <w:marRight w:val="0"/>
          <w:marTop w:val="0"/>
          <w:marBottom w:val="0"/>
          <w:divBdr>
            <w:top w:val="none" w:sz="0" w:space="0" w:color="auto"/>
            <w:left w:val="none" w:sz="0" w:space="0" w:color="auto"/>
            <w:bottom w:val="none" w:sz="0" w:space="0" w:color="auto"/>
            <w:right w:val="none" w:sz="0" w:space="0" w:color="auto"/>
          </w:divBdr>
        </w:div>
      </w:divsChild>
    </w:div>
    <w:div w:id="175583280">
      <w:bodyDiv w:val="1"/>
      <w:marLeft w:val="0"/>
      <w:marRight w:val="0"/>
      <w:marTop w:val="0"/>
      <w:marBottom w:val="0"/>
      <w:divBdr>
        <w:top w:val="none" w:sz="0" w:space="0" w:color="auto"/>
        <w:left w:val="none" w:sz="0" w:space="0" w:color="auto"/>
        <w:bottom w:val="none" w:sz="0" w:space="0" w:color="auto"/>
        <w:right w:val="none" w:sz="0" w:space="0" w:color="auto"/>
      </w:divBdr>
      <w:divsChild>
        <w:div w:id="2145541103">
          <w:marLeft w:val="0"/>
          <w:marRight w:val="0"/>
          <w:marTop w:val="0"/>
          <w:marBottom w:val="0"/>
          <w:divBdr>
            <w:top w:val="none" w:sz="0" w:space="0" w:color="auto"/>
            <w:left w:val="none" w:sz="0" w:space="0" w:color="auto"/>
            <w:bottom w:val="none" w:sz="0" w:space="0" w:color="auto"/>
            <w:right w:val="none" w:sz="0" w:space="0" w:color="auto"/>
          </w:divBdr>
        </w:div>
        <w:div w:id="9352603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5620BC28586474DB30C71DA2E3C4BFE"/>
        <w:category>
          <w:name w:val="General"/>
          <w:gallery w:val="placeholder"/>
        </w:category>
        <w:types>
          <w:type w:val="bbPlcHdr"/>
        </w:types>
        <w:behaviors>
          <w:behavior w:val="content"/>
        </w:behaviors>
        <w:guid w:val="{2BBAE02F-B20E-8745-8F0F-F2060E696A81}"/>
      </w:docPartPr>
      <w:docPartBody>
        <w:p w:rsidR="0038452E" w:rsidRDefault="0038452E" w:rsidP="0038452E">
          <w:pPr>
            <w:pStyle w:val="F5620BC28586474DB30C71DA2E3C4BFE"/>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PMingLiU">
    <w:altName w:val="新細明體"/>
    <w:charset w:val="88"/>
    <w:family w:val="roman"/>
    <w:pitch w:val="variable"/>
    <w:sig w:usb0="A00002FF" w:usb1="28CFFCFA" w:usb2="00000016" w:usb3="00000000" w:csb0="00100001"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52E"/>
    <w:rsid w:val="003845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5620BC28586474DB30C71DA2E3C4BFE">
    <w:name w:val="F5620BC28586474DB30C71DA2E3C4BFE"/>
    <w:rsid w:val="0038452E"/>
  </w:style>
  <w:style w:type="paragraph" w:customStyle="1" w:styleId="CDC4DE2C184CCF4AA2A4C7376D843841">
    <w:name w:val="CDC4DE2C184CCF4AA2A4C7376D843841"/>
    <w:rsid w:val="0038452E"/>
  </w:style>
  <w:style w:type="paragraph" w:customStyle="1" w:styleId="45A5EB15553FD046B806BEFEE2E309D3">
    <w:name w:val="45A5EB15553FD046B806BEFEE2E309D3"/>
    <w:rsid w:val="0038452E"/>
  </w:style>
  <w:style w:type="paragraph" w:customStyle="1" w:styleId="2C0CE61336D0624A91274FE5BB5F9C35">
    <w:name w:val="2C0CE61336D0624A91274FE5BB5F9C35"/>
    <w:rsid w:val="0038452E"/>
  </w:style>
  <w:style w:type="paragraph" w:customStyle="1" w:styleId="8C886A88F8EF614996F4DA9EDED20C19">
    <w:name w:val="8C886A88F8EF614996F4DA9EDED20C19"/>
    <w:rsid w:val="0038452E"/>
  </w:style>
  <w:style w:type="paragraph" w:customStyle="1" w:styleId="511992853B95154A80548CCFB6DE013F">
    <w:name w:val="511992853B95154A80548CCFB6DE013F"/>
    <w:rsid w:val="0038452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5620BC28586474DB30C71DA2E3C4BFE">
    <w:name w:val="F5620BC28586474DB30C71DA2E3C4BFE"/>
    <w:rsid w:val="0038452E"/>
  </w:style>
  <w:style w:type="paragraph" w:customStyle="1" w:styleId="CDC4DE2C184CCF4AA2A4C7376D843841">
    <w:name w:val="CDC4DE2C184CCF4AA2A4C7376D843841"/>
    <w:rsid w:val="0038452E"/>
  </w:style>
  <w:style w:type="paragraph" w:customStyle="1" w:styleId="45A5EB15553FD046B806BEFEE2E309D3">
    <w:name w:val="45A5EB15553FD046B806BEFEE2E309D3"/>
    <w:rsid w:val="0038452E"/>
  </w:style>
  <w:style w:type="paragraph" w:customStyle="1" w:styleId="2C0CE61336D0624A91274FE5BB5F9C35">
    <w:name w:val="2C0CE61336D0624A91274FE5BB5F9C35"/>
    <w:rsid w:val="0038452E"/>
  </w:style>
  <w:style w:type="paragraph" w:customStyle="1" w:styleId="8C886A88F8EF614996F4DA9EDED20C19">
    <w:name w:val="8C886A88F8EF614996F4DA9EDED20C19"/>
    <w:rsid w:val="0038452E"/>
  </w:style>
  <w:style w:type="paragraph" w:customStyle="1" w:styleId="511992853B95154A80548CCFB6DE013F">
    <w:name w:val="511992853B95154A80548CCFB6DE013F"/>
    <w:rsid w:val="003845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A2C385-CB82-574E-8CC7-DDAC04C90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6</Pages>
  <Words>864</Words>
  <Characters>4929</Characters>
  <Application>Microsoft Macintosh Word</Application>
  <DocSecurity>0</DocSecurity>
  <Lines>41</Lines>
  <Paragraphs>11</Paragraphs>
  <ScaleCrop>false</ScaleCrop>
  <Company/>
  <LinksUpToDate>false</LinksUpToDate>
  <CharactersWithSpaces>5782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1</cp:revision>
  <dcterms:created xsi:type="dcterms:W3CDTF">2018-02-27T00:49:00Z</dcterms:created>
  <dcterms:modified xsi:type="dcterms:W3CDTF">2018-02-27T04:38:00Z</dcterms:modified>
</cp:coreProperties>
</file>